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B" w:rsidRDefault="0066799B" w:rsidP="0066799B">
      <w:pPr>
        <w:spacing w:after="0" w:line="240" w:lineRule="auto"/>
        <w:ind w:right="2400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  <w:r w:rsidRPr="0066799B">
        <w:rPr>
          <w:rFonts w:ascii="Arial" w:eastAsia="Times New Roman" w:hAnsi="Arial" w:cs="Arial"/>
          <w:color w:val="111111"/>
          <w:kern w:val="36"/>
          <w:sz w:val="27"/>
          <w:szCs w:val="27"/>
        </w:rPr>
        <w:t>ПРОФИЛАКТИКА ЭКСТРЕМИСТСКОГО ПОВЕДЕНИЯ</w:t>
      </w:r>
    </w:p>
    <w:p w:rsidR="0066799B" w:rsidRDefault="0066799B" w:rsidP="0066799B">
      <w:pPr>
        <w:spacing w:after="0" w:line="240" w:lineRule="auto"/>
        <w:ind w:right="2400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</w:p>
    <w:p w:rsidR="0066799B" w:rsidRPr="0066799B" w:rsidRDefault="0066799B" w:rsidP="0066799B">
      <w:pPr>
        <w:spacing w:after="0" w:line="240" w:lineRule="auto"/>
        <w:ind w:right="2400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66799B" w:rsidRPr="0066799B" w:rsidTr="0066799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799B" w:rsidRPr="0066799B" w:rsidRDefault="0066799B" w:rsidP="0066799B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Терроризм – одно из опаснейших явлений современности. Терроризм не знает границ, он угрожает международному миру и безопасности, сеет страх, ставит под угрозу дружественные отношения между государствами, угрожает жизни, здоровью и правам человека, свободам и демократическим устоям общества и государства. Поэтому для решения этой глобальной проблемы объединяются усилия многих стран мира.</w:t>
            </w:r>
          </w:p>
          <w:p w:rsidR="0066799B" w:rsidRPr="0066799B" w:rsidRDefault="0066799B" w:rsidP="0066799B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Терроризм – один из вариантов тактики политической борьбы, связанный с применением идеологически мотивированного насилия. Методы осуществления террористической деятельности весьма разнообразны, их сущность состоит в причинении страдания людям, уничтожении результатов их труда, материальных и духовных ценностей. Обязательное условие терроризма – резонанс террористической акции в обществе.</w:t>
            </w:r>
          </w:p>
          <w:p w:rsidR="0066799B" w:rsidRPr="0066799B" w:rsidRDefault="0066799B" w:rsidP="0066799B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Основными причинами развития терроризма в современном мире являются бедность, недееспособность государств, отсутствие у больших общественных групп – этнических, религиозных, социальных – иных путей, методов, средств решения их политических, экономических, конфессиональных и прочих проблем.</w:t>
            </w:r>
          </w:p>
          <w:p w:rsidR="0066799B" w:rsidRPr="0066799B" w:rsidRDefault="0066799B" w:rsidP="0066799B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Важными задачами стратегической политики антитерроризма являются:</w:t>
            </w:r>
          </w:p>
          <w:p w:rsidR="0066799B" w:rsidRPr="0066799B" w:rsidRDefault="0066799B" w:rsidP="0066799B">
            <w:pPr>
              <w:numPr>
                <w:ilvl w:val="0"/>
                <w:numId w:val="1"/>
              </w:numPr>
              <w:spacing w:after="15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борьба с бедностью, гарантии экономического роста в мире;</w:t>
            </w:r>
          </w:p>
          <w:p w:rsidR="0066799B" w:rsidRPr="0066799B" w:rsidRDefault="0066799B" w:rsidP="0066799B">
            <w:pPr>
              <w:numPr>
                <w:ilvl w:val="0"/>
                <w:numId w:val="1"/>
              </w:numPr>
              <w:spacing w:after="15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установление и поддержка стабильности и безопасности в отдельно взятых странах, регионах, мире в целом;</w:t>
            </w:r>
          </w:p>
          <w:p w:rsidR="0066799B" w:rsidRPr="0066799B" w:rsidRDefault="0066799B" w:rsidP="0066799B">
            <w:pPr>
              <w:numPr>
                <w:ilvl w:val="0"/>
                <w:numId w:val="1"/>
              </w:numPr>
              <w:spacing w:after="15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формирование толерантности и противодействие нетерпимости;</w:t>
            </w:r>
          </w:p>
          <w:p w:rsidR="0066799B" w:rsidRPr="0066799B" w:rsidRDefault="0066799B" w:rsidP="0066799B">
            <w:pPr>
              <w:numPr>
                <w:ilvl w:val="0"/>
                <w:numId w:val="1"/>
              </w:numPr>
              <w:spacing w:after="150" w:line="240" w:lineRule="auto"/>
              <w:ind w:left="450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координация международных усилий в борьбе с терроризмом.</w:t>
            </w:r>
          </w:p>
          <w:p w:rsidR="0066799B" w:rsidRPr="0066799B" w:rsidRDefault="0066799B" w:rsidP="0066799B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Современное международное право дает основу для борьбы с преступлениями, совершаемыми во время террористических актов, и привлечения к ответственности их исполнителей и организаторов. Документы ООН и ее специализированных учреждений (Международной морской </w:t>
            </w:r>
            <w:proofErr w:type="spellStart"/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организации</w:t>
            </w:r>
            <w:proofErr w:type="gramStart"/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,М</w:t>
            </w:r>
            <w:proofErr w:type="gramEnd"/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еждународной</w:t>
            </w:r>
            <w:proofErr w:type="spellEnd"/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 организации гражданской </w:t>
            </w:r>
            <w:proofErr w:type="spellStart"/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авиации,Международного</w:t>
            </w:r>
            <w:proofErr w:type="spellEnd"/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 агентства по атомной энергии) вооружают международное сообщество правовыми средствами для принятия необходимых действий и способствуют созданию региональной национальной правовой базы для отражения угрозы </w:t>
            </w: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lastRenderedPageBreak/>
              <w:t>международного терроризма и его преследования в уголовном порядке.</w:t>
            </w:r>
          </w:p>
          <w:p w:rsidR="0066799B" w:rsidRPr="0066799B" w:rsidRDefault="0066799B" w:rsidP="0066799B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Борьба с терроризмом занимает важное место в деятельности региональных организаций – СНГ, Совета Европы, Европейского союза, ОБСЕ, Лиги арабских государств, Организации Исламская конференция, Организации американских государств, Шанхайской организации сотрудничества и др. </w:t>
            </w:r>
          </w:p>
          <w:p w:rsidR="0066799B" w:rsidRPr="0066799B" w:rsidRDefault="0066799B" w:rsidP="0066799B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Государства ведут борьбу с терроризмом, осуществляя специальные и военно-технические мероприятия, направленные на снижение эффективности террористической деятельности, проводя идеологические и социально-психологические мероприятия, направленные на то, чтобы заручиться поддержкой большинства своих граждан в борьбе с террористами. Национальные правоохранительные органы и специальные службы, оперативно реагируя на изменения в тактике деятельности террористических групп и экстремистских организаций, активно разрабатывают новые формы и методы борьбы с террористической опасностью.</w:t>
            </w:r>
          </w:p>
          <w:p w:rsidR="0066799B" w:rsidRPr="0066799B" w:rsidRDefault="0066799B" w:rsidP="0066799B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Государства заключают соглашения о выдаче захваченных или сдавшихся им террористов, об отказе в приеме угнанных транспортных средств, создают специальные подразделения для борьбы с террористами и охраны правительственных и посольских зданий, государственных деятелей и иностранных граждан, пользующихся дипломатической неприкосновенностью, от террористических актов или их последствий. Разрабатываются новые технические средства борьбы с террористами.</w:t>
            </w:r>
          </w:p>
          <w:p w:rsidR="0066799B" w:rsidRPr="0066799B" w:rsidRDefault="0066799B" w:rsidP="0066799B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Несмотря на то, что серьезность угрозы терроризма признается в большинстве стран мира, на пути создания эффективно действующей антитеррористической коалиции сохраняются серьезные препятствия международно-правового, политического, идеологического и морально-этического характера.</w:t>
            </w:r>
          </w:p>
          <w:p w:rsidR="0066799B" w:rsidRPr="0066799B" w:rsidRDefault="0066799B" w:rsidP="0066799B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Республика Беларусь рассматривает международный терроризм как серьезную угрозу международной безопасности и поддерживает усилия международного сообщества по созданию необходимых условий для его искоренения. В Республике Беларусь создана значительная правовая база, регулирующая деятельность по борьбе с терроризмом, разрабатываются и реализуются соответствующие профилактические, режимные, организационные и иные меры, анализируются процессы в области незаконной миграции, обеспечивается </w:t>
            </w:r>
            <w:proofErr w:type="gramStart"/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>контроль за</w:t>
            </w:r>
            <w:proofErr w:type="gramEnd"/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t xml:space="preserve"> пребыванием на территории Беларуси иностранных граждан и лиц без гражданства. Республика Беларусь осуществляет международное </w:t>
            </w:r>
            <w:r w:rsidRPr="0066799B">
              <w:rPr>
                <w:rFonts w:ascii="Times New Roman" w:eastAsia="Times New Roman" w:hAnsi="Times New Roman" w:cs="Times New Roman"/>
                <w:color w:val="0000CD"/>
                <w:sz w:val="30"/>
                <w:szCs w:val="30"/>
              </w:rPr>
              <w:lastRenderedPageBreak/>
              <w:t>сотрудничество с другими иностранными государствами на основе двусторонних международных договоров межправительственного и межведомственного характера, на основании которых осуществляется взаимодействие правоохранительных органов Республики Беларусь с правоохранительными органами иностранных государств.</w:t>
            </w:r>
          </w:p>
        </w:tc>
      </w:tr>
    </w:tbl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lastRenderedPageBreak/>
        <w:t>Профилактика экстремизма.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   Какие негативные факторы влияют на молодежь? Некоторые специалисты считают, что значительную роль в распространении идей о превосходстве отдельной группы лиц по национальному, религиозному, расовому и иному признаку играют виртуальные группы радикальной направленности в социальных сетях, а также распространение экстремистских материалов в сети Интернет. Зачастую средства массовой информации, осознанно или нет, раздувают костер экстремизма, размещая материалы, в которых криминальным или бытовым конфликтам навязывается национальная окраска, что способствует возбуждению национальной или религиозной ненависти, созданию негативного образа представителя этнических меньшинств.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  Рекомендации по профилактике экстремизма в молодежной среде, которые </w:t>
      </w:r>
      <w:proofErr w:type="gram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дают сотрудники милиции просты</w:t>
      </w:r>
      <w:proofErr w:type="gram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и доступны. Главное - серьезно подойти к проблеме молодежи. Как можно больше уделять внимание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флэшмобберам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. Разъяснять учащимся административную ответственность за участие в несанкционированных публичных мероприятиях, нарушениях общественного порядка, уголовную ответственность за совершение преступлений и правонарушений экстремисткой направленности. Противодействовать распространению материалов, в которых звучит угроза и подстрекательство к насильственным действиям в отношении лиц иной национальности, расы, или по признаку религиозной принадлежности, а также поощрение, оправдание геноцида, депортаций, репрессий в отношении представителей какой-либо нации и тому подобное. Вовлекать молодежь в общественно-полезную деятельность. Можно констатировать, что частое произнесение таких малопонятных молодежи иностранных слов как «экстремизм», «толерантность», «ксенофобия» только вызывает отторжение. А совместное участие в каком-то общем деле,  волонтерском движении, реализации проектов межнационального и культурного взаимодействия способствует проявлению взаимной поддержки, помогает лучше узнать друг друга, подружиться, что в конечном итоге является лучшей профилактикой конфликтов.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lastRenderedPageBreak/>
        <w:t>  Считать те или иные действия экстремистскими позволяет совокупность следующих критериев: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 -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РБ.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 - Действия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</w:t>
      </w:r>
      <w:proofErr w:type="gram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,</w:t>
      </w:r>
      <w:proofErr w:type="gram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деятельность по пропаганде и публичному демонстрированию и такой символики будет содержать признаки экстремизма.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     Формы экстремистской деятельности точно определены в законодательстве,  в частности в законе Республики Беларусь от 04.01.2007 г. №203-3 «О противодействии экстремизму», их перечень является исчерпывающим и не подлежит расширительному толкованию.     Кроме того, настоящий Закон определяет правовые и организационные основы противодействия экстремизму в целях защиты прав, свобод и законных интересов   личности, конституционного строя   и   территориальной целостности Республики Беларусь, обеспечения безопасности общества и государства.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     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объединений. 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sub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– «под» + культура).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 Существующие неформальные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подростково-молодёжные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объединения можно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типологизировать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на: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гедонистско-развлекательные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</w:t>
      </w: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lastRenderedPageBreak/>
        <w:t xml:space="preserve">(«наслаждение и развлечение»);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спортивносоревновательные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;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профориентационные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; эскапистские («уход от мира»);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мистагогические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(«вводящие в тайну», связанные с духовными поисками);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коммерциализованные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(сформированные для достижения прибыли); субкультуры социального вмешательства (все субкультуры, ориентированные на улучшение или изменение сложившейся общественной системы или ее элементов); примыкающие к ним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лидерско-менеджерские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; криминально-ориентированные.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   Экстремистские (радикальные) организации обычно декларируют, против чего они борются, и какие законные или незаконные методы они собираются использовать. Так, например, группировки «скинхедов» образуются, в большинстве случаев, из числа молодёжи, проживающей в одном микрорайоне либо обучающейся в одном учебном заведении. «Неформальные» лидеры, имеющие первоначально хулиганские мотивы совершения противоправных действий в отношении иностранных граждан, объединяют вокруг себя молодёжь, впоследствии, пропагандируя идеологию радикальных структур, подстрекают лиц, не имеющих устойчивого мировоззрения к совершению преступлений на национальной почве и расовой вражде. При этом следует отметить, что в группировки скинхедов попадает в основном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 Маргинальные семьи в этой среде редкость. Как правило, это дети, финансово обеспеченные, но ограничены в общении с родителями в связи с их постоянной занятостью.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   Ведь мы все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разногранности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. Не все это могут понять и принять.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    Безусловно, сейчас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традициям. </w:t>
      </w: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lastRenderedPageBreak/>
        <w:t>Мы должны научиться прислушиваться к мнению окружающих и признавать свои ошибки.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Что делать, обнаружив взрывное устройство или оказавшись в заложниках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Угроза, исходящая от взрывных устройств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Импровизированные взрывные устройства – это чаще всего самоделки. Данное понятие охватывает массу устройств наподобие ручных гранат, противопехотных мин или бомб, нашпигованных металлическими предметами.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Многие самодельные бомбы устроены по принципу противопехотных мин — если человек наступит на коробку, ее крышка опускается, замыкая электрическую цепь, и батарейки приводят в действие детонатор, подрывающий основной заряд.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Что же касается взрывчатого вещества, то порой это просто мешок с химическим удобрением, которое при детонации взрывается с большой силой. Мощные бомбы могут устанавливаться во многих местах — например, на обочине дороги, под дорогой в дренажной трубе, в припаркованном автомобиле. Их может транспортировать террорист-камикадзе. Иногда их даже подвешивают к ветвям деревьев, нависающим над дорогой.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Как действовать при угрозе, исходящей от взрывных устройств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Необходимо учитывать, что подозрительный предмет может быть устроен по образцу мины. Обходиться с ним следует в точности так, как с военными противопехотными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минами</w:t>
      </w:r>
      <w:proofErr w:type="gram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.</w:t>
      </w: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</w:rPr>
        <w:t>Н</w:t>
      </w:r>
      <w:proofErr w:type="gramEnd"/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</w:rPr>
        <w:t>икогда</w:t>
      </w:r>
      <w:proofErr w:type="spellEnd"/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</w:rPr>
        <w:t xml:space="preserve"> не пытайтесь не только передвинуть его, но и просто до него дотронуться. Помните, что взрывной механизм может приводиться в действие натянутой нитью, которая только и «ждет», чтобы ее задели. Поэтому даже не приближайтесь, чтобы разглядеть предмет поближе.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Теперь обратимся к устройствам иных типов и для начала разберемся, с какой целью и как их применяют. Приводят их в действие разными способами. Это может быть адская машина с таймером, поставленным на определенное </w:t>
      </w:r>
      <w:proofErr w:type="gram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время</w:t>
      </w:r>
      <w:proofErr w:type="gram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‒ чтобы взрыв прогремел в момент конкретного события или просто чтобы подрывник успел отойти подальше. Бечевка, натянутая поперек дороги, может быть прикреплена к пусковому устройству бомбы. Чаще бомба соединена с электропроводом, который, бывает, тянется на сотни метров, а подрывник наблюдает за своей целью из отдаленного укрытия, чтобы запустить взрывной механизм в необходимый момент. Другой метод запуска взрывного устройства на </w:t>
      </w: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lastRenderedPageBreak/>
        <w:t>расстоянии — подача радиосигнала. В данном случае у подрывника имеется небольшой передатчик, а в корпусе бомбы находится приемник. Устройство аналогично аппаратуре для дистанционного управления моделями самолетов или автомобилей, так что злоумышленник может легко приобрести нужный ему механизм в магазине игрушек.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Другой факт, который не лишне знать, это то, что бомбы часто закладываются парами, чтобы через какое-то время после взрыва первой из них взорвать вторую. Зачем? Дело в том, что люди ‒ особенно те, которых подрывник считает своими врагами — безусловно, соберутся на месте первого взрыва для аварийно-спасательных действий. Съедется масса машин и сотрудников силовых структур. Если они не будут достаточно осторожны, в определенный момент сработает второе взрывное устройство.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Если вы оказались поблизости от места взрыва, сдержите ваше природное желание приблизиться к нему, чтобы посмотреть или помочь спасателям.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Бомбы-ловушки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Бомба-ловушка ‒ это с виду безобидный предмет, устроенный так, чтобы убить или изувечить человека, его передвинувшего, поднявшего или произведшего какое-либо действие, для которого данный предмет в быту предназначен.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Например, взрыв может произойти при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вскрывании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письма или при попытке поднять с земли «потерянную» кем-то соблазнительную вещицу. Бомбы-ловушки могут разбрасываться на дорогах, возле колодцев, в домах, прикрепляться к красивым предметам, к которым человека так и тянет дотронуться. </w:t>
      </w: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</w:rPr>
        <w:t>Никогда не прикасайтесь к привлекательным предметам, невинно лежащим где-либо.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Боеприпасы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Нередко боеприпасы </w:t>
      </w:r>
      <w:proofErr w:type="gram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оказываются</w:t>
      </w:r>
      <w:proofErr w:type="gram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утеряны вооруженными силами, а то и просто выброшены. Это может быть что угодно — от авиабомб и артиллерийских снарядов до ручных гранат и винтовочных патронов. Ко всем без исключения следует относиться с осторожностью. </w:t>
      </w: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</w:rPr>
        <w:t xml:space="preserve">Неразорвавшиеся боеприпасы могут быть в очень неустойчивом состоянии. Взрывателю бомбы или снаряда может потребоваться всего лишь легкое прикосновение, чтобы сработать! Бывает, лежащую гранату достаточно просто поднять, чтобы ее предохранитель </w:t>
      </w:r>
      <w:proofErr w:type="gramStart"/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</w:rPr>
        <w:t>вывалился</w:t>
      </w:r>
      <w:proofErr w:type="gramEnd"/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</w:rPr>
        <w:t xml:space="preserve"> и граната рванула у вас в руках.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</w:rPr>
        <w:lastRenderedPageBreak/>
        <w:t>Как избежать угрозы взрыва боеприпаса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Предметы, о которых шла речь, легко узнать. Попытка сделать с ними что-либо или просто до них дотронуться — непростительное легкомыслие. Если вы наткнулись на такую вещь ‒ просто уходите. </w:t>
      </w: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</w:rPr>
        <w:t>Но обязательно проинформируйте службу спасения по телефону 101 или 112.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Если вас захватили в заложники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Главной и самой трудной проблемой для заложника является страх неизвестности того, что последует. Момент захвата наиболее опасен. Захватчики нервничают, а жертва не всегда понимает, что именно происходит, так что ситуация легко может выйти из-под контроля. Поэтому вы должны держаться как можно более спокойно и собранно. Рекомендуется разговаривать с похитителями, если только разговоры не заставляют их нервничать еще больше. Важное правило, которому должен следовать каждый захваченный в заложники, ‒ это не помышлять о побеге. Ваше геройство может закончиться смертью от руки взвинченного члена группы захвата.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После захвата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Шок, вызванный захватом, ‒ главная физиологическая и психологическая проблема. Захват, если он произошел неожиданно, приводит к тяжелой моральной травме. В такой ситуации весь мир жертвы обращается в хаос и рушится: захватчики занимают позицию главенства и диктата, а заложник переживает глубокую депрессию.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Для жертвы важно осознать ситуацию и принять как данность, что она должна выполнять каждое данное приказание.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Забота о здоровье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Кем бы ни были захватчики и как бы убоги ни были условия вашего пребывания в заключении, вы должны приложить целенаправленные усилия, чтобы поддерживать ваше физическое и психическое здоровье. В связи с этим важно отметить следующее.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Вы вернее сохраните физическое здоровье, если будете принимать любую предложенную вам пищу, а не отказываться от нее, какой бы неприятной или отталкивающей она ни была для вас. Также следует заниматься физическими упражнениями, даже если вы в тесной камере.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Психическое здоровье лучше всего поддерживать, придерживаясь системы ваших личностных ценностей. Заставляйте свой разум работать любым подходящим для вас способом. Для этого надо делать </w:t>
      </w: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lastRenderedPageBreak/>
        <w:t xml:space="preserve">сознательные усилия. Некоторые заложники провели долгое время в заключении, слагая в уме музыку или стихи. Полезно фокусировать такие мысли и планы на будущем, на времени, когда вы окажетесь на свободе. Если у вас есть возможность писать или читать, это вам очень поможет, однако </w:t>
      </w:r>
      <w:proofErr w:type="gram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одних</w:t>
      </w:r>
      <w:proofErr w:type="gram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лишь размышлений достаточно, чтобы достичь многого.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Поддержание самодисциплины жизненно важно для преодоления влияния на вас вашего нового окружения и вынужденного бездействия. Установите для себя и соблюдайте твердый распорядок дня, старайтесь быть опрятным и поддерживать чистоту в месте заключения.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Отношения с захватчиками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Не все преимущества на стороне захватчиков. Важно помнить, что для них заложник ‒ ценное пропагандистское оружие и защита от возможного нападения сил безопасности. Кроме того, заложник ‒ ключ к выполнению их требований. Мертвый заложник ценности для них не представляет. Если в заложниках находится группа людей, важно избрать одного из них, чтобы он выступал от имени остальных. Таким </w:t>
      </w:r>
      <w:proofErr w:type="gram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образом</w:t>
      </w:r>
      <w:proofErr w:type="gram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удастся выступать единым фронтом и не дать захватчикам играть с заложниками, используя их друг против друга.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Может возникнуть ситуация, когда жертве и захватчикам придется иметь дело с одними и теми же проблемами. В результате между ними нарастает взаимная симпатия и единство взглядов, </w:t>
      </w:r>
      <w:proofErr w:type="gram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известные</w:t>
      </w:r>
      <w:proofErr w:type="gram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под названием «стокгольмский синдром». Это название родилось после того как заложники, шесть дней продержанные грабителями в подвале банка, окруженного силами безопасности, стали относиться к полиции как к врагам, а к захватчикам ‒ как к своим защитникам!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Переговоры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Сверхважно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осознавать, что переговоры о вашем освобождении уже ведутся и заложник не должен вмешиваться в этот процесс. Прежде всего, заложник не должен позволить внушить себе (а некоторые похитители пытаются это сделать), что весь мир забыл о нем.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Освобождение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Следующий период повышенного риска начинается при приближении вашего освобождения. У ваших захватчиков может возрасти нервное напряжение. Когда день освобождения наступил, вы должны действовать с очень большой осторожностью. Если конкретно:</w:t>
      </w:r>
    </w:p>
    <w:p w:rsidR="0066799B" w:rsidRPr="0066799B" w:rsidRDefault="0066799B" w:rsidP="0066799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lastRenderedPageBreak/>
        <w:t>относитесь с большим вниманием к приказам, которые дают вам захватчики;</w:t>
      </w:r>
    </w:p>
    <w:p w:rsidR="0066799B" w:rsidRPr="0066799B" w:rsidRDefault="0066799B" w:rsidP="0066799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без промедлений исполняйте эти приказы;</w:t>
      </w:r>
    </w:p>
    <w:p w:rsidR="0066799B" w:rsidRPr="0066799B" w:rsidRDefault="0066799B" w:rsidP="0066799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не делайте резких или неожиданных движений;</w:t>
      </w:r>
    </w:p>
    <w:p w:rsidR="0066799B" w:rsidRPr="0066799B" w:rsidRDefault="0066799B" w:rsidP="0066799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будьте настороже: если что-то пойдет не так, то вам, возможно, придется спасаться бегством;</w:t>
      </w:r>
    </w:p>
    <w:p w:rsidR="0066799B" w:rsidRPr="0066799B" w:rsidRDefault="0066799B" w:rsidP="0066799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готовьтесь к проволочкам и разочарованиям.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Правила поведения заложника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Сохраняйте спокойствие. Если захват неизбежен,</w:t>
      </w: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br/>
        <w:t>примите это как данность и выполняйте данные вам приказы.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Примите как факт, что теперь вы заложник, и учтите изменение в обстоятельствах.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Подробно сообщите захватчикам о медикаментах или медицинских процедурах, которые вам прописаны.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Принимайте пищу, которую вам дают, даже если она неудобоварима.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Морально настройтесь на долгое ожидание — может пройти немало месяцев, прежде чем вас освободят.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Займите реалистическую позицию по отношению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ко всему, что вам сообщают ваши захватчики.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Систематически занимайте ваш разум конструктивными, положительными размышлениями.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Составьте расписание дня, включая программу физических упражнений, и придерживайтесь его.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Старайтесь следить за временем, даже если у вас отобрали часы.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Воспользуйтесь любыми удобствами и привилегиями, которые вам предоставят захватчики.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Поддерживайте чистоту насколько это возможно.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Наладьте, если это возможно, контакт с захватчиками и постарайтесь заслужить их уважение.</w:t>
      </w:r>
    </w:p>
    <w:p w:rsidR="0066799B" w:rsidRPr="0066799B" w:rsidRDefault="0066799B" w:rsidP="0066799B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Избегайте возможного соблазна (и связанных с этим рисков) разделить политические взгляды ваших захватчиков.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Чего нельзя делать</w:t>
      </w:r>
    </w:p>
    <w:p w:rsidR="0066799B" w:rsidRPr="0066799B" w:rsidRDefault="0066799B" w:rsidP="0066799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lastRenderedPageBreak/>
        <w:t>Не настраивайте ваших захватчиков против себя, вы в их власти.</w:t>
      </w:r>
    </w:p>
    <w:p w:rsidR="0066799B" w:rsidRPr="0066799B" w:rsidRDefault="0066799B" w:rsidP="0066799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Не позволяйте втягивать себя в разговоры о противоречивых вещах, таких как политика или религия.</w:t>
      </w:r>
    </w:p>
    <w:p w:rsidR="0066799B" w:rsidRPr="0066799B" w:rsidRDefault="0066799B" w:rsidP="0066799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Не позволяйте себе впадать в уныние или излишний оптимизм.</w:t>
      </w:r>
    </w:p>
    <w:p w:rsidR="0066799B" w:rsidRPr="0066799B" w:rsidRDefault="0066799B" w:rsidP="0066799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Не пытайтесь прибегнуть к насильственным действиям или к словесной агрессии.</w:t>
      </w:r>
    </w:p>
    <w:p w:rsidR="0066799B" w:rsidRPr="0066799B" w:rsidRDefault="0066799B" w:rsidP="0066799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Не пытайтесь сбежать.</w:t>
      </w:r>
    </w:p>
    <w:p w:rsidR="0066799B" w:rsidRPr="0066799B" w:rsidRDefault="0066799B" w:rsidP="0066799B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Не дайте внушить вам, что все о вас забыли.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t>Профилактика экстремистских проявлений в молодежной среде</w:t>
      </w:r>
    </w:p>
    <w:p w:rsidR="00000000" w:rsidRDefault="0066799B" w:rsidP="0066799B">
      <w:pPr>
        <w:jc w:val="center"/>
      </w:pPr>
      <w:r>
        <w:rPr>
          <w:noProof/>
        </w:rPr>
        <w:drawing>
          <wp:inline distT="0" distB="0" distL="0" distR="0">
            <wp:extent cx="5940425" cy="6570980"/>
            <wp:effectExtent l="19050" t="0" r="3175" b="0"/>
            <wp:docPr id="1" name="Рисунок 0" descr="terror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oriz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7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b/>
          <w:bCs/>
          <w:color w:val="0000CD"/>
          <w:sz w:val="30"/>
          <w:u w:val="single"/>
        </w:rPr>
        <w:lastRenderedPageBreak/>
        <w:t>Методические рекомендации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     Для успешной организации работы по противодействию вовлечения учащихся в экстремистские организации и группировки необходимо знать причины и условия, способствующие развитию агрессивных настроений в молодежной среде. Факторы экстремизма в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подростково-молодежной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среде (психологический аспект): среди групповых социально-психологических факторов могут быть выделены следующие:</w:t>
      </w:r>
    </w:p>
    <w:p w:rsidR="0066799B" w:rsidRPr="0066799B" w:rsidRDefault="0066799B" w:rsidP="0066799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установки, предубеждения родителей;</w:t>
      </w:r>
    </w:p>
    <w:p w:rsidR="0066799B" w:rsidRPr="0066799B" w:rsidRDefault="0066799B" w:rsidP="0066799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взгляды, убеждения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референтной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группы (включая группу сверстников);</w:t>
      </w:r>
    </w:p>
    <w:p w:rsidR="0066799B" w:rsidRPr="0066799B" w:rsidRDefault="0066799B" w:rsidP="0066799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влияние авторитетных лиц в условиях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референтной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группы и др.</w:t>
      </w:r>
    </w:p>
    <w:p w:rsidR="0066799B" w:rsidRPr="0066799B" w:rsidRDefault="0066799B" w:rsidP="0066799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стресс в результате социальной модернизации и процессов интеграции/дезинтеграции в обществе; Указанные выше факторы действуют наряду с личностными факторами, среди которых можно назвать:</w:t>
      </w:r>
    </w:p>
    <w:p w:rsidR="0066799B" w:rsidRPr="0066799B" w:rsidRDefault="0066799B" w:rsidP="0066799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представления, установки подростков;</w:t>
      </w:r>
    </w:p>
    <w:p w:rsidR="0066799B" w:rsidRPr="0066799B" w:rsidRDefault="0066799B" w:rsidP="0066799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индивидуально-психологические особенности (повышенная внушаемость, агрессивность, низкие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сензитивность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и чувство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эмпатии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, индивидуальные особенности реактивности и протекания психических процессов);</w:t>
      </w:r>
    </w:p>
    <w:p w:rsidR="0066799B" w:rsidRPr="0066799B" w:rsidRDefault="0066799B" w:rsidP="0066799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эмоциональные особенности (состояние психического напряжения) Основные задачи профилактики экстремизма:</w:t>
      </w:r>
    </w:p>
    <w:p w:rsidR="0066799B" w:rsidRPr="0066799B" w:rsidRDefault="0066799B" w:rsidP="0066799B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Воспитание у учащихся установок признания, соблюдения и защиты прав и свобод человека и гражданина, соблюдения законов;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· Формирование норм социального поведения, характерного для гражданского общества;</w:t>
      </w:r>
    </w:p>
    <w:p w:rsidR="0066799B" w:rsidRPr="0066799B" w:rsidRDefault="0066799B" w:rsidP="0066799B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Повышение роли семьи в формировании у детей норм толерантности и снижение социальной напряженности в обществе;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· Противодействие экстремизму через общественные организации, ученическое самоуправление;</w:t>
      </w:r>
    </w:p>
    <w:p w:rsidR="0066799B" w:rsidRPr="0066799B" w:rsidRDefault="0066799B" w:rsidP="0066799B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Внедрение в школьную среду практики норм толерантного поведения; · Воспитание законопослушных граждан, уверенных в неотвратимости наказания за осуществление экстремистской деятельности;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lastRenderedPageBreak/>
        <w:t> · Отработка навыков безопасного поведения учащихся в момент угрозы террористического акта. При организации работы по профилактике молодежного экстремизма необходимо учитывать, что она представляет собой систему, включающую несколько уровней: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   1. Вся молодежь, проживающая на территории Беларуси. На этом уровне необходимо осуществление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общепрофилактических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мероприятий, ориентированных на повышение жизненных возможностей молодых людей, снижение чувства незащищенности,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невостребованности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, создание условий для их полноценной самореализации и жизнедеятельности.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   2. 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К таким категориям могут быть </w:t>
      </w:r>
      <w:proofErr w:type="gram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отнесены</w:t>
      </w:r>
      <w:proofErr w:type="gram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: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- дети из неблагополучных, социально-дезориентированных семей, с низким социально- 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 нравственное насилие);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- «золотая молодежь», склонная к безнаказанности,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 - дети, подростки, молодежь, имеющие склонность к агрессии, силовому методу решения проблем и споров, с неразвитыми навыками рефлексии и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саморегуляции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- носители молодежных субкультур, участники неформальных объединений и склонных к девиациям уличных компаний;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- члены экстремистских политических, религиозных организаций, движений, сект. При организации профилактической работы важно учитывать социально- экономические и возрастные особенности разных периодов, в которых оказываются подростки 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</w:t>
      </w: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lastRenderedPageBreak/>
        <w:t xml:space="preserve">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-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В этой связи основные действия по снижению экстремистских проявлений в молодежной среде должны быть ориентированы </w:t>
      </w:r>
      <w:proofErr w:type="gram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на</w:t>
      </w:r>
      <w:proofErr w:type="gram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: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- оптимизацию социальной среды (в целом), в которой находятся молодые россияне, ее улучшение, создание в ней простран</w:t>
      </w:r>
      <w:proofErr w:type="gram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ств дл</w:t>
      </w:r>
      <w:proofErr w:type="gram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 - создание механизмов эффективного влияния на процесс социализации личности молодого человека, включения его в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социокультурное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- разработку системы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психокоррекционной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работы, нацеленной на профилактику ненормативной агрессии, развитие умений социального взаимодействия, рефлексии,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саморегуляции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, формирование навыков толерантного поведения, выхода из деструктивных культов, организаций, субкультур.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  При изучении таких школьных предметов, как основы безопасности жизнедеятельности (ОБЖ), обществоведение, использовать возможности образовательных программ для становления правового воспитания учащихся. «Литература», «История» помогут обратить внимание учащихся на культурное и историческое наследие других народов, на то, как они обогатили русскую культуру, и какой внесли вклад в развитие нашей страны. Данные дисциплины должны способствовать формированию у них таких качеств и возможностей как: · чувства патриотизма, гражданственности, ответственности за жизнь своей страны, сохранности ее духовного и культурного наследия;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lastRenderedPageBreak/>
        <w:t> · толерантности, терпимости к проявлению индивидуальности другими людьми;</w:t>
      </w:r>
    </w:p>
    <w:p w:rsidR="0066799B" w:rsidRPr="0066799B" w:rsidRDefault="0066799B" w:rsidP="0066799B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уважения прав других людей иметь разные точки зрения;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· способности самостоятельно анализировать информацию, в том числе обществоведческого, политического, экономического, социального характера;</w:t>
      </w:r>
    </w:p>
    <w:p w:rsidR="0066799B" w:rsidRPr="0066799B" w:rsidRDefault="0066799B" w:rsidP="0066799B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умение самостоятельно осуществлять выбор своей позиции, принимать решения, осознавать их последствия;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· осуществление своих социальных ролей в обществе, семье, трудовом коллективе.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  Традиционная цель гражданского воспитания в образовательном учреждении – формирование правовых знаний, правил поведения в социуме. Правовые знания нужны школьникам не сами по себе, а как основа поведения в различных житейских ситуациях, имеющих юридический смысл. Основными мероприятиями могут быть: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- координация взаимодействия с комиссией по делам несовершеннолетних, инспекцией по делам несовершеннолетних, судом, прокуратурой с целью привлечения к сотрудничеству в проведении родительских собраний, педагогических советов, классных часов в учреждениях образования;</w:t>
      </w:r>
      <w:proofErr w:type="gramEnd"/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- организация и проведение элективных курсов по проблемам правового воспитания; проведение круглых столов по актуальным вопросам правового воспитания и формирования законопослушного поведения школьников с привлечением родительской общественности, правоохранительных органов;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- проведение классных часов с целью освоения учащимися общечеловеческих норм нравственности и поведения; рассмотрение вопросов профилактики правонарушений, правового воспитания, формирования законопослушного поведения учащихся на коллегиях, педагогических советах, на Советах профилактики, классных собраниях;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- проведение родительских собраний по проблеме формирования законопослушного поведения учащихся;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 - организация индивидуальных встреч учащихся и их родителей с социальными педагогами, психологами, сотрудниками правоохранительных органов по вопросам правового воспитания и формирования законопослушного поведения учащихся;</w:t>
      </w:r>
    </w:p>
    <w:p w:rsidR="0066799B" w:rsidRPr="0066799B" w:rsidRDefault="0066799B" w:rsidP="0066799B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lastRenderedPageBreak/>
        <w:t xml:space="preserve">- оказание юридической помощи несовершеннолетним и их родителям по вопросам защиты прав и законных интересов семьи, учащихся.     Педагогическим коллективам важно активизировать работу среди учащихся по раскрытию сущности и деятельности экстремистских организаций и групп. Проводить работу в этом направлении следует совместно с органами внутренних дел, с привлечением ученического самоуправления, родительской общественности, общественных организаций. Следует организовать работу консультационных пунктов для учащихся и родителей с привлечением психологов, социальных педагогов, инспекторов подразделений по делам несовершеннолетних по правовым вопросам и разрешению конфликтных ситуаций в семье и школе.     Работа с детьми и подростками по формированию правовой компетентности строится с учетом дифференцированного подхода, возрастных и индивидуальных особенностей. Проводя профилактическую работу с молодежью, особенно с подростками, важно учитывать, что совершаемые ими поступки в значительной мере обусловлены групповыми нормами. Им свойственно подражание, психологическая зависимость от лидера и группы, стремление показать себя сторонником провозглашенных ценностей. Тем самым, любые </w:t>
      </w:r>
      <w:proofErr w:type="spellStart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>подростково-молодежные</w:t>
      </w:r>
      <w:proofErr w:type="spellEnd"/>
      <w:r w:rsidRPr="0066799B">
        <w:rPr>
          <w:rFonts w:ascii="Times New Roman" w:eastAsia="Times New Roman" w:hAnsi="Times New Roman" w:cs="Times New Roman"/>
          <w:color w:val="0000CD"/>
          <w:sz w:val="30"/>
          <w:szCs w:val="30"/>
        </w:rPr>
        <w:t xml:space="preserve"> группировки и сообщества являются еще и средой социализации, формирования личности.</w:t>
      </w:r>
    </w:p>
    <w:p w:rsidR="0066799B" w:rsidRDefault="0066799B" w:rsidP="0066799B">
      <w:pPr>
        <w:jc w:val="center"/>
      </w:pPr>
    </w:p>
    <w:sectPr w:rsidR="0066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C77"/>
    <w:multiLevelType w:val="multilevel"/>
    <w:tmpl w:val="825E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0CE4"/>
    <w:multiLevelType w:val="multilevel"/>
    <w:tmpl w:val="5E1A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A1E37"/>
    <w:multiLevelType w:val="multilevel"/>
    <w:tmpl w:val="AF7C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6104A"/>
    <w:multiLevelType w:val="multilevel"/>
    <w:tmpl w:val="1894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B22C1"/>
    <w:multiLevelType w:val="multilevel"/>
    <w:tmpl w:val="D048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326EE"/>
    <w:multiLevelType w:val="multilevel"/>
    <w:tmpl w:val="6AD2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F500C"/>
    <w:multiLevelType w:val="multilevel"/>
    <w:tmpl w:val="5340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84126"/>
    <w:multiLevelType w:val="multilevel"/>
    <w:tmpl w:val="109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263FB"/>
    <w:multiLevelType w:val="multilevel"/>
    <w:tmpl w:val="D842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99B"/>
    <w:rsid w:val="0066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7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4595</Words>
  <Characters>26194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2019-11-12T12:42:00Z</dcterms:created>
  <dcterms:modified xsi:type="dcterms:W3CDTF">2019-11-12T12:44:00Z</dcterms:modified>
</cp:coreProperties>
</file>